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3B2" w:rsidRDefault="007E23B2" w:rsidP="007E23B2">
      <w:pPr>
        <w:rPr>
          <w:rFonts w:ascii="Calibri" w:hAnsi="Calibri" w:cs="Calibri"/>
          <w:color w:val="1F497D"/>
        </w:rPr>
      </w:pPr>
      <w:bookmarkStart w:id="0" w:name="_GoBack"/>
      <w:bookmarkEnd w:id="0"/>
      <w:r>
        <w:rPr>
          <w:rFonts w:ascii="Calibri" w:hAnsi="Calibri" w:cs="Calibri"/>
          <w:color w:val="1F497D"/>
        </w:rPr>
        <w:t>We kunnen accreditatie aanvragen maar dan hebben we wel wat informatie nodig:</w:t>
      </w:r>
    </w:p>
    <w:p w:rsidR="007E23B2" w:rsidRDefault="007E23B2" w:rsidP="007E23B2">
      <w:pPr>
        <w:pStyle w:val="Lijstalinea"/>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Globale beschrijving</w:t>
      </w:r>
    </w:p>
    <w:p w:rsidR="007E23B2" w:rsidRDefault="007E23B2" w:rsidP="007E23B2">
      <w:pPr>
        <w:pStyle w:val="Lijstalinea"/>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Leerdoelen</w:t>
      </w:r>
    </w:p>
    <w:p w:rsidR="007E23B2" w:rsidRDefault="007E23B2" w:rsidP="007E23B2">
      <w:pPr>
        <w:pStyle w:val="Lijstalinea"/>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Lesopzet (van hoe laat tot hoe laat je wat doet (bv van 9.00 – 9.10: welkom en programma doornemen / 9.10 – 9.30 Theorie Landolt C etc. )</w:t>
      </w:r>
    </w:p>
    <w:p w:rsidR="007E23B2" w:rsidRDefault="007E23B2" w:rsidP="007E23B2">
      <w:pPr>
        <w:pStyle w:val="Lijstalinea"/>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Op welke theorie de training is gebaseerd en evt. een website met meer info hierover</w:t>
      </w:r>
    </w:p>
    <w:p w:rsidR="007E23B2" w:rsidRDefault="007E23B2" w:rsidP="007E23B2">
      <w:pPr>
        <w:pStyle w:val="Lijstalinea"/>
        <w:numPr>
          <w:ilvl w:val="0"/>
          <w:numId w:val="1"/>
        </w:numPr>
        <w:rPr>
          <w:rFonts w:ascii="Calibri" w:hAnsi="Calibri" w:cs="Calibri"/>
          <w:color w:val="1F497D"/>
          <w:sz w:val="22"/>
          <w:szCs w:val="22"/>
          <w:lang w:eastAsia="en-US"/>
        </w:rPr>
      </w:pPr>
      <w:r>
        <w:rPr>
          <w:rFonts w:ascii="Calibri" w:hAnsi="Calibri" w:cs="Calibri"/>
          <w:color w:val="1F497D"/>
          <w:sz w:val="22"/>
          <w:szCs w:val="22"/>
          <w:lang w:eastAsia="en-US"/>
        </w:rPr>
        <w:t>Welke Canmeds comp. Aan bod komen.</w:t>
      </w:r>
    </w:p>
    <w:p w:rsidR="007E23B2" w:rsidRDefault="007E23B2" w:rsidP="007E23B2"/>
    <w:p w:rsidR="007E23B2" w:rsidRPr="005861AA" w:rsidRDefault="007E23B2" w:rsidP="007E23B2">
      <w:pPr>
        <w:rPr>
          <w:b/>
        </w:rPr>
      </w:pPr>
      <w:r w:rsidRPr="005861AA">
        <w:rPr>
          <w:b/>
        </w:rPr>
        <w:t>Visustraining:</w:t>
      </w:r>
    </w:p>
    <w:p w:rsidR="007E23B2" w:rsidRPr="00462AA9" w:rsidRDefault="007E23B2" w:rsidP="007E23B2">
      <w:pPr>
        <w:rPr>
          <w:i/>
        </w:rPr>
      </w:pPr>
      <w:r w:rsidRPr="00462AA9">
        <w:rPr>
          <w:i/>
        </w:rPr>
        <w:t>Globale beschrijving:</w:t>
      </w:r>
    </w:p>
    <w:p w:rsidR="007E23B2" w:rsidRDefault="007E23B2" w:rsidP="007E23B2">
      <w:r>
        <w:t xml:space="preserve">Groepstraining </w:t>
      </w:r>
      <w:r w:rsidR="005861AA">
        <w:t xml:space="preserve">door gecertificeerde visusinstructeurs* </w:t>
      </w:r>
      <w:r>
        <w:t>over de richtlijn JGZ richtlijn: opsporen oogafwijking (2019) voor nieuwe medewerkers binnen de Jeugdgezondheidszorg.</w:t>
      </w:r>
      <w:r w:rsidR="005861AA">
        <w:t xml:space="preserve"> (Jeugdartsen, jeugdverpleegkundigen en doktersassistenten)</w:t>
      </w:r>
    </w:p>
    <w:p w:rsidR="005861AA" w:rsidRDefault="005861AA" w:rsidP="007E23B2">
      <w:r>
        <w:t xml:space="preserve">*zie ook </w:t>
      </w:r>
      <w:hyperlink r:id="rId5" w:history="1">
        <w:r w:rsidRPr="005861AA">
          <w:rPr>
            <w:rStyle w:val="Hyperlink"/>
          </w:rPr>
          <w:t>website NSPOH</w:t>
        </w:r>
      </w:hyperlink>
    </w:p>
    <w:p w:rsidR="007E23B2" w:rsidRPr="00462AA9" w:rsidRDefault="007E23B2" w:rsidP="007E23B2">
      <w:pPr>
        <w:rPr>
          <w:i/>
        </w:rPr>
      </w:pPr>
      <w:r w:rsidRPr="00462AA9">
        <w:rPr>
          <w:i/>
        </w:rPr>
        <w:t>Leerdoelen:</w:t>
      </w:r>
    </w:p>
    <w:p w:rsidR="007E23B2" w:rsidRDefault="007E23B2" w:rsidP="007E23B2">
      <w:r>
        <w:t>Na het volgen van deze scholing is men op de hoogte van de achtergronden en inhoud van de JGZ richtlijn 'opsporen oogafwijkingen'. Men weet wanneer welke gestandaardiseerde testmethoden gebruikt dienen te worden en hoe men die zou moeten uitvoeren. Tevens weet men na afloop wat de verwijscriteria zijn. Tijdens de scholing die ongeveer 2 uur in beslag zal nemen, wordt de richtlijn op een interactieve manier besproken, is er veel gelegenheid tot het stellen van vragen.</w:t>
      </w:r>
    </w:p>
    <w:p w:rsidR="00526A16" w:rsidRPr="00462AA9" w:rsidRDefault="007E23B2" w:rsidP="005861AA">
      <w:pPr>
        <w:rPr>
          <w:rFonts w:cstheme="minorHAnsi"/>
          <w:i/>
        </w:rPr>
      </w:pPr>
      <w:r w:rsidRPr="00462AA9">
        <w:rPr>
          <w:rFonts w:cstheme="minorHAnsi"/>
          <w:i/>
        </w:rPr>
        <w:t>Lesopzet:</w:t>
      </w:r>
      <w:r w:rsidR="00526A16" w:rsidRPr="00462AA9">
        <w:rPr>
          <w:rFonts w:cstheme="minorHAnsi"/>
          <w:i/>
        </w:rPr>
        <w:t xml:space="preserve"> </w:t>
      </w:r>
    </w:p>
    <w:p w:rsidR="00526A16" w:rsidRPr="005861AA" w:rsidRDefault="00227405" w:rsidP="005861AA">
      <w:pPr>
        <w:pStyle w:val="Lijstalinea"/>
        <w:numPr>
          <w:ilvl w:val="0"/>
          <w:numId w:val="7"/>
        </w:numPr>
        <w:rPr>
          <w:rFonts w:asciiTheme="minorHAnsi" w:hAnsiTheme="minorHAnsi" w:cstheme="minorHAnsi"/>
          <w:sz w:val="22"/>
        </w:rPr>
      </w:pPr>
      <w:r>
        <w:rPr>
          <w:rFonts w:asciiTheme="minorHAnsi" w:hAnsiTheme="minorHAnsi" w:cstheme="minorHAnsi"/>
          <w:sz w:val="22"/>
        </w:rPr>
        <w:t>9h00-9h10</w:t>
      </w:r>
      <w:r w:rsidR="00526A16" w:rsidRPr="005861AA">
        <w:rPr>
          <w:rFonts w:asciiTheme="minorHAnsi" w:hAnsiTheme="minorHAnsi" w:cstheme="minorHAnsi"/>
          <w:sz w:val="22"/>
        </w:rPr>
        <w:t>: welkom</w:t>
      </w:r>
    </w:p>
    <w:p w:rsidR="00526A16" w:rsidRPr="005861AA" w:rsidRDefault="00227405" w:rsidP="005861AA">
      <w:pPr>
        <w:pStyle w:val="Lijstalinea"/>
        <w:numPr>
          <w:ilvl w:val="0"/>
          <w:numId w:val="7"/>
        </w:numPr>
        <w:rPr>
          <w:rFonts w:asciiTheme="minorHAnsi" w:hAnsiTheme="minorHAnsi" w:cstheme="minorHAnsi"/>
          <w:sz w:val="22"/>
        </w:rPr>
      </w:pPr>
      <w:r>
        <w:rPr>
          <w:rFonts w:asciiTheme="minorHAnsi" w:hAnsiTheme="minorHAnsi" w:cstheme="minorHAnsi"/>
          <w:sz w:val="22"/>
        </w:rPr>
        <w:t>9h10-9h25</w:t>
      </w:r>
      <w:r w:rsidR="00526A16" w:rsidRPr="005861AA">
        <w:rPr>
          <w:rFonts w:asciiTheme="minorHAnsi" w:hAnsiTheme="minorHAnsi" w:cstheme="minorHAnsi"/>
          <w:sz w:val="22"/>
        </w:rPr>
        <w:t>: voorstel rondje en inventariseren leervragen</w:t>
      </w:r>
    </w:p>
    <w:p w:rsidR="00526A16" w:rsidRPr="005861AA" w:rsidRDefault="00227405" w:rsidP="005861AA">
      <w:pPr>
        <w:pStyle w:val="Lijstalinea"/>
        <w:numPr>
          <w:ilvl w:val="0"/>
          <w:numId w:val="7"/>
        </w:numPr>
        <w:rPr>
          <w:rFonts w:asciiTheme="minorHAnsi" w:hAnsiTheme="minorHAnsi" w:cstheme="minorHAnsi"/>
          <w:sz w:val="22"/>
        </w:rPr>
      </w:pPr>
      <w:r>
        <w:rPr>
          <w:rFonts w:asciiTheme="minorHAnsi" w:hAnsiTheme="minorHAnsi" w:cstheme="minorHAnsi"/>
          <w:sz w:val="22"/>
        </w:rPr>
        <w:t>9h25-9h3</w:t>
      </w:r>
      <w:r w:rsidR="00526A16" w:rsidRPr="005861AA">
        <w:rPr>
          <w:rFonts w:asciiTheme="minorHAnsi" w:hAnsiTheme="minorHAnsi" w:cstheme="minorHAnsi"/>
          <w:sz w:val="22"/>
        </w:rPr>
        <w:t xml:space="preserve">0: programma doornemen </w:t>
      </w:r>
    </w:p>
    <w:p w:rsidR="00227405" w:rsidRDefault="00227405" w:rsidP="00227405">
      <w:pPr>
        <w:pStyle w:val="Lijstalinea"/>
        <w:numPr>
          <w:ilvl w:val="0"/>
          <w:numId w:val="7"/>
        </w:numPr>
        <w:rPr>
          <w:rFonts w:asciiTheme="minorHAnsi" w:hAnsiTheme="minorHAnsi" w:cstheme="minorHAnsi"/>
          <w:sz w:val="22"/>
        </w:rPr>
      </w:pPr>
      <w:r>
        <w:rPr>
          <w:rFonts w:asciiTheme="minorHAnsi" w:hAnsiTheme="minorHAnsi" w:cstheme="minorHAnsi"/>
          <w:sz w:val="22"/>
        </w:rPr>
        <w:t>9h30-10h15</w:t>
      </w:r>
      <w:r w:rsidR="00526A16" w:rsidRPr="005861AA">
        <w:rPr>
          <w:rFonts w:asciiTheme="minorHAnsi" w:hAnsiTheme="minorHAnsi" w:cstheme="minorHAnsi"/>
          <w:sz w:val="22"/>
        </w:rPr>
        <w:t>: theorie: achtergrond van de richtlijn: wat doen we, wanneer en waarom, vragenronde</w:t>
      </w:r>
    </w:p>
    <w:p w:rsidR="00526A16" w:rsidRPr="00227405" w:rsidRDefault="00227405" w:rsidP="00227405">
      <w:pPr>
        <w:pStyle w:val="Lijstalinea"/>
        <w:numPr>
          <w:ilvl w:val="0"/>
          <w:numId w:val="7"/>
        </w:numPr>
        <w:rPr>
          <w:rFonts w:asciiTheme="minorHAnsi" w:hAnsiTheme="minorHAnsi" w:cstheme="minorHAnsi"/>
          <w:sz w:val="22"/>
        </w:rPr>
      </w:pPr>
      <w:r w:rsidRPr="00227405">
        <w:rPr>
          <w:rFonts w:asciiTheme="minorHAnsi" w:hAnsiTheme="minorHAnsi" w:cstheme="minorHAnsi"/>
          <w:sz w:val="22"/>
        </w:rPr>
        <w:t>10</w:t>
      </w:r>
      <w:r>
        <w:rPr>
          <w:rFonts w:asciiTheme="minorHAnsi" w:hAnsiTheme="minorHAnsi" w:cstheme="minorHAnsi"/>
          <w:sz w:val="22"/>
        </w:rPr>
        <w:t>h15-11h00</w:t>
      </w:r>
      <w:r w:rsidR="00526A16" w:rsidRPr="00227405">
        <w:rPr>
          <w:rFonts w:asciiTheme="minorHAnsi" w:hAnsiTheme="minorHAnsi" w:cstheme="minorHAnsi"/>
          <w:sz w:val="22"/>
        </w:rPr>
        <w:t xml:space="preserve">: praktijk: hoe voeren we de screeningen uit, </w:t>
      </w:r>
      <w:r w:rsidR="00462AA9" w:rsidRPr="00227405">
        <w:rPr>
          <w:rFonts w:asciiTheme="minorHAnsi" w:hAnsiTheme="minorHAnsi" w:cstheme="minorHAnsi"/>
          <w:sz w:val="22"/>
        </w:rPr>
        <w:t xml:space="preserve">wat zijn de verwijscriteria, </w:t>
      </w:r>
      <w:r w:rsidR="00526A16" w:rsidRPr="00227405">
        <w:rPr>
          <w:rFonts w:asciiTheme="minorHAnsi" w:hAnsiTheme="minorHAnsi" w:cstheme="minorHAnsi"/>
          <w:sz w:val="22"/>
        </w:rPr>
        <w:t>vragenronde</w:t>
      </w:r>
    </w:p>
    <w:p w:rsidR="00526A16" w:rsidRPr="005861AA" w:rsidRDefault="00526A16" w:rsidP="005861AA">
      <w:pPr>
        <w:pStyle w:val="Lijstalinea"/>
        <w:numPr>
          <w:ilvl w:val="0"/>
          <w:numId w:val="7"/>
        </w:numPr>
        <w:rPr>
          <w:rFonts w:asciiTheme="minorHAnsi" w:hAnsiTheme="minorHAnsi" w:cstheme="minorHAnsi"/>
          <w:sz w:val="22"/>
        </w:rPr>
      </w:pPr>
      <w:r w:rsidRPr="005861AA">
        <w:rPr>
          <w:rFonts w:asciiTheme="minorHAnsi" w:hAnsiTheme="minorHAnsi" w:cstheme="minorHAnsi"/>
          <w:sz w:val="22"/>
        </w:rPr>
        <w:t>1</w:t>
      </w:r>
      <w:r w:rsidR="00227405">
        <w:rPr>
          <w:rFonts w:asciiTheme="minorHAnsi" w:hAnsiTheme="minorHAnsi" w:cstheme="minorHAnsi"/>
          <w:sz w:val="22"/>
        </w:rPr>
        <w:t>1h00-11h20</w:t>
      </w:r>
      <w:r w:rsidRPr="005861AA">
        <w:rPr>
          <w:rFonts w:asciiTheme="minorHAnsi" w:hAnsiTheme="minorHAnsi" w:cstheme="minorHAnsi"/>
          <w:sz w:val="22"/>
        </w:rPr>
        <w:t>: kahootquiz</w:t>
      </w:r>
    </w:p>
    <w:p w:rsidR="00526A16" w:rsidRPr="005861AA" w:rsidRDefault="00227405" w:rsidP="005861AA">
      <w:pPr>
        <w:pStyle w:val="Lijstalinea"/>
        <w:numPr>
          <w:ilvl w:val="0"/>
          <w:numId w:val="7"/>
        </w:numPr>
        <w:rPr>
          <w:rFonts w:asciiTheme="minorHAnsi" w:hAnsiTheme="minorHAnsi" w:cstheme="minorHAnsi"/>
          <w:sz w:val="22"/>
        </w:rPr>
      </w:pPr>
      <w:r>
        <w:rPr>
          <w:rFonts w:asciiTheme="minorHAnsi" w:hAnsiTheme="minorHAnsi" w:cstheme="minorHAnsi"/>
          <w:sz w:val="22"/>
        </w:rPr>
        <w:t>11h20-11h4</w:t>
      </w:r>
      <w:r w:rsidR="00526A16" w:rsidRPr="005861AA">
        <w:rPr>
          <w:rFonts w:asciiTheme="minorHAnsi" w:hAnsiTheme="minorHAnsi" w:cstheme="minorHAnsi"/>
          <w:sz w:val="22"/>
        </w:rPr>
        <w:t>0: evaluatie leervragen</w:t>
      </w:r>
    </w:p>
    <w:p w:rsidR="00526A16" w:rsidRPr="005861AA" w:rsidRDefault="00227405" w:rsidP="005861AA">
      <w:pPr>
        <w:pStyle w:val="Lijstalinea"/>
        <w:numPr>
          <w:ilvl w:val="0"/>
          <w:numId w:val="7"/>
        </w:numPr>
        <w:rPr>
          <w:rFonts w:asciiTheme="minorHAnsi" w:hAnsiTheme="minorHAnsi" w:cstheme="minorHAnsi"/>
          <w:sz w:val="22"/>
        </w:rPr>
      </w:pPr>
      <w:r>
        <w:rPr>
          <w:rFonts w:asciiTheme="minorHAnsi" w:hAnsiTheme="minorHAnsi" w:cstheme="minorHAnsi"/>
          <w:sz w:val="22"/>
        </w:rPr>
        <w:t>11h40-11h50</w:t>
      </w:r>
      <w:r w:rsidR="00526A16" w:rsidRPr="005861AA">
        <w:rPr>
          <w:rFonts w:asciiTheme="minorHAnsi" w:hAnsiTheme="minorHAnsi" w:cstheme="minorHAnsi"/>
          <w:sz w:val="22"/>
        </w:rPr>
        <w:t>: uitleg over het vervolgtraject: training om the job</w:t>
      </w:r>
    </w:p>
    <w:p w:rsidR="007E23B2" w:rsidRPr="005861AA" w:rsidRDefault="00227405" w:rsidP="005861AA">
      <w:pPr>
        <w:pStyle w:val="Lijstalinea"/>
        <w:numPr>
          <w:ilvl w:val="0"/>
          <w:numId w:val="7"/>
        </w:numPr>
        <w:rPr>
          <w:rFonts w:asciiTheme="minorHAnsi" w:hAnsiTheme="minorHAnsi" w:cstheme="minorHAnsi"/>
          <w:sz w:val="22"/>
        </w:rPr>
      </w:pPr>
      <w:r>
        <w:rPr>
          <w:rFonts w:asciiTheme="minorHAnsi" w:hAnsiTheme="minorHAnsi" w:cstheme="minorHAnsi"/>
          <w:sz w:val="22"/>
        </w:rPr>
        <w:t>11h50 -12</w:t>
      </w:r>
      <w:r w:rsidR="00526A16" w:rsidRPr="005861AA">
        <w:rPr>
          <w:rFonts w:asciiTheme="minorHAnsi" w:hAnsiTheme="minorHAnsi" w:cstheme="minorHAnsi"/>
          <w:sz w:val="22"/>
        </w:rPr>
        <w:t>h00: afsluiting en invul</w:t>
      </w:r>
      <w:r w:rsidR="005861AA" w:rsidRPr="005861AA">
        <w:rPr>
          <w:rFonts w:asciiTheme="minorHAnsi" w:hAnsiTheme="minorHAnsi" w:cstheme="minorHAnsi"/>
          <w:sz w:val="22"/>
        </w:rPr>
        <w:t>l</w:t>
      </w:r>
      <w:r w:rsidR="00526A16" w:rsidRPr="005861AA">
        <w:rPr>
          <w:rFonts w:asciiTheme="minorHAnsi" w:hAnsiTheme="minorHAnsi" w:cstheme="minorHAnsi"/>
          <w:sz w:val="22"/>
        </w:rPr>
        <w:t>en evaluatie</w:t>
      </w:r>
    </w:p>
    <w:p w:rsidR="007E23B2" w:rsidRPr="00462AA9" w:rsidRDefault="007E23B2" w:rsidP="007E23B2">
      <w:pPr>
        <w:rPr>
          <w:i/>
        </w:rPr>
      </w:pPr>
    </w:p>
    <w:p w:rsidR="005861AA" w:rsidRPr="00462AA9" w:rsidRDefault="005861AA" w:rsidP="007E23B2">
      <w:pPr>
        <w:rPr>
          <w:i/>
        </w:rPr>
      </w:pPr>
      <w:r w:rsidRPr="00462AA9">
        <w:rPr>
          <w:i/>
        </w:rPr>
        <w:t>Training gebaseerd op:</w:t>
      </w:r>
    </w:p>
    <w:p w:rsidR="005861AA" w:rsidRDefault="00987286" w:rsidP="007E23B2">
      <w:hyperlink r:id="rId6" w:history="1">
        <w:r w:rsidR="005861AA" w:rsidRPr="005861AA">
          <w:rPr>
            <w:rStyle w:val="Hyperlink"/>
          </w:rPr>
          <w:t>JGZ richtlijn ‘Opsporen oogafwijkingen (2019)</w:t>
        </w:r>
      </w:hyperlink>
      <w:r w:rsidR="005861AA">
        <w:t>’</w:t>
      </w:r>
    </w:p>
    <w:p w:rsidR="00462AA9" w:rsidRPr="00462AA9" w:rsidRDefault="00462AA9" w:rsidP="007E23B2">
      <w:pPr>
        <w:rPr>
          <w:i/>
        </w:rPr>
      </w:pPr>
    </w:p>
    <w:p w:rsidR="007E23B2" w:rsidRPr="00462AA9" w:rsidRDefault="005861AA" w:rsidP="007E23B2">
      <w:pPr>
        <w:rPr>
          <w:i/>
        </w:rPr>
      </w:pPr>
      <w:r w:rsidRPr="00462AA9">
        <w:rPr>
          <w:i/>
        </w:rPr>
        <w:t xml:space="preserve">Canmeds: </w:t>
      </w:r>
    </w:p>
    <w:p w:rsidR="005861AA" w:rsidRDefault="005861AA" w:rsidP="007E23B2">
      <w:r>
        <w:t>Medisch handelen</w:t>
      </w:r>
    </w:p>
    <w:p w:rsidR="005861AA" w:rsidRDefault="00462AA9" w:rsidP="007E23B2">
      <w:r>
        <w:t>K</w:t>
      </w:r>
      <w:r w:rsidR="005861AA">
        <w:t>ennis en wetenschap</w:t>
      </w:r>
    </w:p>
    <w:p w:rsidR="00462AA9" w:rsidRDefault="00462AA9" w:rsidP="007E23B2">
      <w:pPr>
        <w:rPr>
          <w:b/>
        </w:rPr>
      </w:pPr>
    </w:p>
    <w:p w:rsidR="00462AA9" w:rsidRDefault="00462AA9" w:rsidP="007E23B2">
      <w:pPr>
        <w:rPr>
          <w:b/>
        </w:rPr>
      </w:pPr>
      <w:r w:rsidRPr="00462AA9">
        <w:rPr>
          <w:b/>
        </w:rPr>
        <w:lastRenderedPageBreak/>
        <w:t>Training on the job:</w:t>
      </w:r>
    </w:p>
    <w:p w:rsidR="00462AA9" w:rsidRPr="00934E2E" w:rsidRDefault="00462AA9" w:rsidP="007E23B2">
      <w:pPr>
        <w:rPr>
          <w:i/>
        </w:rPr>
      </w:pPr>
      <w:r w:rsidRPr="00934E2E">
        <w:rPr>
          <w:i/>
        </w:rPr>
        <w:t>Globale beschrijving:</w:t>
      </w:r>
    </w:p>
    <w:p w:rsidR="00462AA9" w:rsidRDefault="00462AA9" w:rsidP="007E23B2">
      <w:r>
        <w:t>Training on the job door gecertificeerde visusintructeurs over de praktische uitvoering van de screeningen conform de JGZ richtlijn ‘Opsporen oogafwijkingen (2019)’ voor jeugdartsen. Elke jeugdarts binnen de GGDHM dient deze training eens in de 5 jaar te herhalen.</w:t>
      </w:r>
    </w:p>
    <w:p w:rsidR="00462AA9" w:rsidRPr="00934E2E" w:rsidRDefault="00462AA9" w:rsidP="00462AA9">
      <w:pPr>
        <w:rPr>
          <w:i/>
        </w:rPr>
      </w:pPr>
      <w:r w:rsidRPr="00934E2E">
        <w:rPr>
          <w:i/>
        </w:rPr>
        <w:t>Leerdoelen:</w:t>
      </w:r>
    </w:p>
    <w:p w:rsidR="00462AA9" w:rsidRDefault="00462AA9" w:rsidP="007E23B2">
      <w:r>
        <w:t>Na het volgen van deze training kan men de screeningen conform de JGZ richtlijn ‘Opsporen oogafwijkingen (2019)’ goed uitvoeren en is men op de hoogte van de verwijzingscriteria.</w:t>
      </w:r>
    </w:p>
    <w:p w:rsidR="00462AA9" w:rsidRDefault="00462AA9" w:rsidP="007E23B2">
      <w:r>
        <w:t>Lesopzet:</w:t>
      </w:r>
    </w:p>
    <w:p w:rsidR="00462AA9" w:rsidRDefault="00462AA9" w:rsidP="007E23B2">
      <w:r>
        <w:t>De training behelst 1 dagdeel en wordt aan 2 jeugdartsen</w:t>
      </w:r>
      <w:r w:rsidR="00B74AA4">
        <w:t xml:space="preserve"> (cursisten)</w:t>
      </w:r>
      <w:r>
        <w:t xml:space="preserve"> tegelijk gegeven. </w:t>
      </w:r>
      <w:r w:rsidR="00934E2E">
        <w:t>(in het geval de training in de middag gegeven worden start deze om 13h00)</w:t>
      </w:r>
    </w:p>
    <w:p w:rsidR="00462AA9" w:rsidRDefault="00462AA9" w:rsidP="007E23B2">
      <w:r>
        <w:t>8h30 – 8h45: uitleg opzet training</w:t>
      </w:r>
    </w:p>
    <w:p w:rsidR="00462AA9" w:rsidRDefault="00462AA9" w:rsidP="007E23B2">
      <w:r>
        <w:t>8h45 – 9h00: inventariseren individuele leerdoelen en zo nodig beantwoorden van vragen over de theo</w:t>
      </w:r>
      <w:r w:rsidR="00B74AA4">
        <w:t xml:space="preserve">rie en de praktisch uitvoering van de </w:t>
      </w:r>
      <w:r>
        <w:t>richtlijn</w:t>
      </w:r>
    </w:p>
    <w:p w:rsidR="00B74AA4" w:rsidRDefault="00B74AA4" w:rsidP="007E23B2">
      <w:r>
        <w:t>9h00 – 10h00: uitvoeren van oogscreeningen bij 6 kinderen in de leeftijd van 4 weken t/m 7 maanden. Elke cursist voert 3 screeningen uit. Als de ene cursist het onderzoek uitvoert, observeert de ander. De trainer observeert en geeft na elk onderzoek feedback. De trainer maakt daarbij ge</w:t>
      </w:r>
      <w:r w:rsidR="00934E2E">
        <w:t>b</w:t>
      </w:r>
      <w:r>
        <w:t xml:space="preserve">ruik van </w:t>
      </w:r>
      <w:r w:rsidR="00934E2E">
        <w:t>korte praktijk beoordelingsformulier (zie bijlage).</w:t>
      </w:r>
    </w:p>
    <w:p w:rsidR="00934E2E" w:rsidRDefault="00934E2E" w:rsidP="007E23B2">
      <w:r>
        <w:t>10h00 – 10h15: pauze</w:t>
      </w:r>
    </w:p>
    <w:p w:rsidR="00934E2E" w:rsidRDefault="00934E2E" w:rsidP="00934E2E">
      <w:r>
        <w:t>10h15-11h45: uitvoeren van oogscreeningen bij 6 kinderen in de leeftijd van 3,5 – 5,5 jaar. Elke cursist voert 3 screeningen uit. Als de ene cursist het onderzoek uitvoert, observeert de ander. De trainer observeert en geeft na elk onderzoek feedback. De trainer maakt daarbij gebruik van korte praktijk beoordelingsformulier (zie bijlage).</w:t>
      </w:r>
    </w:p>
    <w:p w:rsidR="00934E2E" w:rsidRDefault="00934E2E" w:rsidP="00934E2E">
      <w:r>
        <w:t>11h45-12h00: nabespreking en evaluatie training.</w:t>
      </w:r>
    </w:p>
    <w:p w:rsidR="00934E2E" w:rsidRPr="00462AA9" w:rsidRDefault="00934E2E" w:rsidP="00934E2E">
      <w:pPr>
        <w:rPr>
          <w:i/>
        </w:rPr>
      </w:pPr>
      <w:r w:rsidRPr="00462AA9">
        <w:rPr>
          <w:i/>
        </w:rPr>
        <w:t>Training gebaseerd op:</w:t>
      </w:r>
    </w:p>
    <w:p w:rsidR="00934E2E" w:rsidRDefault="00987286" w:rsidP="00934E2E">
      <w:hyperlink r:id="rId7" w:history="1">
        <w:r w:rsidR="00934E2E" w:rsidRPr="005861AA">
          <w:rPr>
            <w:rStyle w:val="Hyperlink"/>
          </w:rPr>
          <w:t>JGZ richtlijn ‘Opsporen oogafwijkingen (2019)</w:t>
        </w:r>
      </w:hyperlink>
      <w:r w:rsidR="00934E2E">
        <w:t>’</w:t>
      </w:r>
    </w:p>
    <w:p w:rsidR="00934E2E" w:rsidRPr="00462AA9" w:rsidRDefault="00934E2E" w:rsidP="00934E2E">
      <w:pPr>
        <w:rPr>
          <w:i/>
        </w:rPr>
      </w:pPr>
      <w:r w:rsidRPr="00462AA9">
        <w:rPr>
          <w:i/>
        </w:rPr>
        <w:t xml:space="preserve">Canmeds: </w:t>
      </w:r>
    </w:p>
    <w:p w:rsidR="00934E2E" w:rsidRDefault="00934E2E" w:rsidP="00934E2E">
      <w:r>
        <w:t>Medisch handelen</w:t>
      </w:r>
    </w:p>
    <w:p w:rsidR="007E23B2" w:rsidRDefault="00934E2E" w:rsidP="007E23B2">
      <w:r>
        <w:t>Kennis en wetenschap</w:t>
      </w:r>
    </w:p>
    <w:sectPr w:rsidR="007E2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08733E"/>
    <w:lvl w:ilvl="0">
      <w:numFmt w:val="bullet"/>
      <w:lvlText w:val="*"/>
      <w:lvlJc w:val="left"/>
    </w:lvl>
  </w:abstractNum>
  <w:abstractNum w:abstractNumId="1" w15:restartNumberingAfterBreak="0">
    <w:nsid w:val="0A8E2BAE"/>
    <w:multiLevelType w:val="hybridMultilevel"/>
    <w:tmpl w:val="D99A6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CE45B1"/>
    <w:multiLevelType w:val="hybridMultilevel"/>
    <w:tmpl w:val="CC849C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8D955D4"/>
    <w:multiLevelType w:val="hybridMultilevel"/>
    <w:tmpl w:val="E60AC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E06E2A"/>
    <w:multiLevelType w:val="hybridMultilevel"/>
    <w:tmpl w:val="2DDE2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8A473B"/>
    <w:multiLevelType w:val="hybridMultilevel"/>
    <w:tmpl w:val="D3CCB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B2"/>
    <w:rsid w:val="00227405"/>
    <w:rsid w:val="00462AA9"/>
    <w:rsid w:val="00526A16"/>
    <w:rsid w:val="005861AA"/>
    <w:rsid w:val="007E23B2"/>
    <w:rsid w:val="00934E2E"/>
    <w:rsid w:val="00987286"/>
    <w:rsid w:val="00A90335"/>
    <w:rsid w:val="00B74AA4"/>
    <w:rsid w:val="00BC6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FF9F8-6711-40C7-AABE-A3DCB00E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23B2"/>
    <w:pPr>
      <w:spacing w:after="0" w:line="240" w:lineRule="auto"/>
      <w:ind w:left="720"/>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5861AA"/>
    <w:rPr>
      <w:color w:val="0563C1" w:themeColor="hyperlink"/>
      <w:u w:val="single"/>
    </w:rPr>
  </w:style>
  <w:style w:type="character" w:customStyle="1" w:styleId="UnresolvedMention">
    <w:name w:val="Unresolved Mention"/>
    <w:basedOn w:val="Standaardalinea-lettertype"/>
    <w:uiPriority w:val="99"/>
    <w:semiHidden/>
    <w:unhideWhenUsed/>
    <w:rsid w:val="005861AA"/>
    <w:rPr>
      <w:color w:val="605E5C"/>
      <w:shd w:val="clear" w:color="auto" w:fill="E1DFDD"/>
    </w:rPr>
  </w:style>
  <w:style w:type="character" w:styleId="GevolgdeHyperlink">
    <w:name w:val="FollowedHyperlink"/>
    <w:basedOn w:val="Standaardalinea-lettertype"/>
    <w:uiPriority w:val="99"/>
    <w:semiHidden/>
    <w:unhideWhenUsed/>
    <w:rsid w:val="00586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j.nl/richtlijnen/alle-richtlijnen/richtlijn/opsporen-oogafwijkingen-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j.nl/richtlijnen/alle-richtlijnen/richtlijn/opsporen-oogafwijkingen-2019" TargetMode="External"/><Relationship Id="rId5" Type="http://schemas.openxmlformats.org/officeDocument/2006/relationships/hyperlink" Target="https://www.nspoh.nl/nieuwe-onderwijsopzet-visus-v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3176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Anne-Marijke de Jeu</dc:creator>
  <cp:keywords/>
  <dc:description/>
  <cp:lastModifiedBy>Marijke Janson</cp:lastModifiedBy>
  <cp:revision>2</cp:revision>
  <dcterms:created xsi:type="dcterms:W3CDTF">2020-08-19T11:57:00Z</dcterms:created>
  <dcterms:modified xsi:type="dcterms:W3CDTF">2020-08-19T11:57:00Z</dcterms:modified>
</cp:coreProperties>
</file>